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jc w:val="center"/>
        <w:rPr>
          <w:rFonts w:ascii="SDF" w:hAnsi="SDF"/>
          <w:color w:val="000000"/>
          <w:sz w:val="21"/>
          <w:szCs w:val="21"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shd w:val="clear" w:color="auto" w:fill="FFFFFF"/>
          <w:rtl/>
        </w:rPr>
        <w:t>بسمه تعالی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jc w:val="center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آئین نامه واحدهای توسعه تحقیقات بالینی و شوراهای پژوهشی</w:t>
      </w:r>
      <w:r>
        <w:rPr>
          <w:rStyle w:val="Strong"/>
          <w:rFonts w:hint="cs"/>
          <w:color w:val="1F497D"/>
          <w:sz w:val="27"/>
          <w:szCs w:val="27"/>
          <w:rtl/>
        </w:rPr>
        <w:t>–</w:t>
      </w: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 xml:space="preserve"> بیمارستانهای آموزشی</w:t>
      </w:r>
    </w:p>
    <w:p w:rsidR="00957D8E" w:rsidRDefault="00957D8E" w:rsidP="00957D8E">
      <w:pPr>
        <w:pStyle w:val="ListParagraph"/>
        <w:shd w:val="clear" w:color="auto" w:fill="FFFFFF"/>
        <w:spacing w:before="0" w:beforeAutospacing="0" w:after="200" w:afterAutospacing="0"/>
        <w:ind w:left="720"/>
        <w:jc w:val="center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</w:rPr>
        <w:t>Clinical Research Development Units (CRDU</w:t>
      </w:r>
      <w:r>
        <w:rPr>
          <w:rStyle w:val="Strong"/>
          <w:rFonts w:ascii="SDF" w:hAnsi="SDF" w:cs="B Lotus"/>
          <w:color w:val="1F497D"/>
          <w:sz w:val="27"/>
          <w:szCs w:val="27"/>
        </w:rPr>
        <w:t>)</w:t>
      </w:r>
    </w:p>
    <w:p w:rsidR="00957D8E" w:rsidRDefault="00957D8E" w:rsidP="00957D8E">
      <w:pPr>
        <w:pStyle w:val="ListParagraph"/>
        <w:shd w:val="clear" w:color="auto" w:fill="FFFFFF"/>
        <w:spacing w:before="0" w:beforeAutospacing="0" w:after="200" w:afterAutospacing="0"/>
        <w:ind w:left="720"/>
        <w:jc w:val="center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</w:rPr>
        <w:t>Hospital Research Development Committee (HRDC</w:t>
      </w:r>
      <w:r>
        <w:rPr>
          <w:rStyle w:val="Strong"/>
          <w:rFonts w:ascii="SDF" w:hAnsi="SDF" w:cs="B Lotus"/>
          <w:color w:val="1F497D"/>
          <w:sz w:val="27"/>
          <w:szCs w:val="27"/>
        </w:rPr>
        <w:t>)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مقدمه: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تلاش جهت</w:t>
      </w:r>
      <w:bookmarkStart w:id="0" w:name="_GoBack"/>
      <w:bookmarkEnd w:id="0"/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 xml:space="preserve"> توسعه پژوهشهای کاربردی و گسترش مرزهای دانش موجب شکل گیری تفکر حمایت از تحقیقات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بالینی با استفاده از ظرفیتهای بالقوه بیمارستانها و اعضا هیئت علمی دربیمارستانهای آموزشی -درمانی از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طرف معاونت تحقیقات و فنآوری وزارت بهداشت، درمان و آموزش پزشکی شد .بر این اساس واحدهای توسعه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تحقیقات بالینی و شوراهای پژوهشی بیمارستانها با هدف ترغیب و توانمندسازی اعضای هیئت علمی و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فراهم نمودن تسهیلات جهت انجام پژوهش در بیمارستان های آموزشی تشکیل می شوند.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ماده ١ -هدف کلی: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-توسعه پژوهشهای بالینی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شورای پژوهشی بیمارستان آموزشی و واحد حمایت از توسعه تحقیقات بالینی به منظورتوسعه کمی و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کیفی پژوهشهای بالینی و هدایت آنها به سوی اولویت ها به موجب این آئین نامه درمراکز آموزشی-درمانی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تابعه دانشگاه و تحت نظر معاونت پژوهشی راه اندازی می شوند.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ماده ٢ -اهداف اختصاصی: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١ -تشویق وترغیب پژوهشهای بالینی در دانشگاهها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lastRenderedPageBreak/>
        <w:t>٢ -فراهم آوردن تسهیلات موردنیاز پژوهش های بالینی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٣ -توانمندسازی اعضای هیئت علمی و دانشجویان دوره بالینی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٤ -ارتقاکمی وکیفی مقالات پژوهشی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ماده ٣ -راه اندازی واحد تحقیقات بالینی: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١ -اختصاص محل مناسب ، تجهیز واحد، فراهم آوری امکانات مناسب دستیابی به منابع و تامین نیروی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انسانی مورد نیاز جهت انجام امور اداری کامپیوتری بعهده بیمارستان می باشد.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٢ -اجرای برنامه های آموزشی مرتبط با پژوهش به منظور توانمندسازی اعضای هیئت علمی و دانشجویان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دورهای تخصصی و فوق تخصصی به عهده معاونت پژوهشی دانشگاه می باشد.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٣ -تامین مشاور آماری و اپیدمیولوژی و مقاله نویسی به زبا ن انگلیسی بر عهده معاونت پژوهشی خواهد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بود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ماده ٤ -تشکیل شورای پژوهشی بیمارستان آموزشی: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شورای پژوهشی بیمارستان آموزشی بصورت اختیاری و صرفا در بیمارستانهای دارای واحد توسعه تحقیقات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بالینی و به منظور تامین اهداف زیر تشکیل می شود: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١ -تصویب خط مشی پژوهشی بیمارستان در راستای سیاستهای پژوهشی دانشگاه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٢ -بسترسازی و تامین نیروی انسانی و تسهیلات مورد نیاز واحد توسعه تحقیقات بالینی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٣ -نظارت برحسن انجام فعالی تهای پژوهشی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٤ -تلاش در جهت ادغام فعالیت های پژوهشی در آموزش و درمان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٥ -تلاش در جهت نهادینه کردن پژوهش در بیمارستان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lastRenderedPageBreak/>
        <w:t>٦ -تلاش و بستر سازی جهت ثبت الکترونیکی اطلاعات بیماران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٧ -بررسی و تصویب طر حهای پژوهشی پیشنهادی و پایان نامه های تحقیقاتی دانشجویان .)طبق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ضوابطی آه شورای پژوهشی هر دانشگاه تفویض اختیار می کند(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 xml:space="preserve">تبصره ١ </w:t>
      </w:r>
      <w:r>
        <w:rPr>
          <w:rStyle w:val="Strong"/>
          <w:rFonts w:hint="cs"/>
          <w:color w:val="1F497D"/>
          <w:sz w:val="27"/>
          <w:szCs w:val="27"/>
          <w:rtl/>
        </w:rPr>
        <w:t>–</w:t>
      </w: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 xml:space="preserve"> بررسی و تصویب طرحهای پژوهشی در شورای پژوهشی بیمارستان تابع موازین اخلاقی مورد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تائید کمیته اخلاق در پژوهشهای علوم پزشکی دانشگاه می باشد.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ماده ٥ -اعضاء شورای پژوهشی بیمارستان عبارتند از: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١ -معاون پژوهشی دانشگاه یا نماینده ایشان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٢ -رئیس بیمارستان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٣ -معاون پژوهشی یا آموزشی بیمارستان )در صورت وجود (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٤ -سرپرست واحد توسعه تحقیقات بالینی بیمارستان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٥ -یکنفر از اعضا هیات علمی مسلط به متدولوژی تحقیق ترجیحا اپیدمیولوژیست یا آمار حیاتی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٦ -حداقل یکنفر از اعضا هیات علمی هرگروه تخصصی یا فوق تخصصی موجود در بیمارستان به انتخاب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اعضای هیات علمی آن گروه . لزوم شرکت این اعضا در جلسات به منظور بررسی طرحهای پژوهشی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بر حسب مورد و به تشخیص سرپرست واحد خواهد بود.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تبصره ١ -رئیس بیمارستان به عنوان رئیس شورای پژوهشی و سرپرست واحد به عنوان دبیر شورا تعیین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می شود.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تبصره ٢ -اعضای شورای پژوهشی با حکم معاون پژوهشی دانشگاه برای مدت دو سال منصوب می گردند و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lastRenderedPageBreak/>
        <w:t>انتخاب مجدد آنها بلامانع است.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تبصره ٣ -سرپرست واحد بر حسب مورد می تواند از دیگر اعضا گروههای تخصصی جهت بررسی طرحها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دعوت بعمل آورد.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ماده ٦ -سرپرست واحد توسعه پژوهشهای بالینی: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-سرپرست واحد به پیشنهاد رئیس بیمارستان و با حکم معاون پژوهشی دانشگاه منصوب می گردد و انتصاب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مجدد آن بلامانع است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تبصره ١ -در صورتیکه شورای پژوهشی در بیمارستان تشکیل شده باشد پیشنهاد سرپرست واحد بعهده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شورا خواهد بود.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ماده ٧ -منابع مالی واحد: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واحد توسعه تحقیقات بالینی می تواند از منابع مالی زیر استفاده کند: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١ -حمایتهای مالی معاونت پژوهشی دانشگاه برای اجرای طر حهای تحقیقاتی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٢ -کمک و هدایای اشخاص حقیقی و حقوقی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٣ -درآمدهای اختصاصی بیمارستان طبق مقررات جاری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تبصره ١ -طرح های پژوهشی با بودجه بیش از سقف تعیین شده لازم است جهت تخصیص بودجه به حوزه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معاونت پژوهشی دانشگاه ارسال شود تا در دستورکار شورای پژوهشی دانشگاه قرار گیرد.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 xml:space="preserve">ماده ٨ </w:t>
      </w:r>
      <w:r>
        <w:rPr>
          <w:rStyle w:val="Strong"/>
          <w:rFonts w:hint="cs"/>
          <w:color w:val="1F497D"/>
          <w:sz w:val="27"/>
          <w:szCs w:val="27"/>
          <w:rtl/>
        </w:rPr>
        <w:t>–</w:t>
      </w: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 xml:space="preserve"> مراحل درخواست و صدور موافقت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راه اندازی واحد توسعه تحقیقات بالینی و شورای پژوهشی با درخو است معاونت پژوهشی دانشگاه و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lastRenderedPageBreak/>
        <w:t>بررسی وتصویب آن در معاونت تحقیقات و فناوری صورت می گیرد.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تبصره ١ -الف - رئیس بیمارستان مربوطه باید موافقت کتبی خود را با راه اندازی واحد طبق ضوابط ماده ٣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اعلام نماید.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 xml:space="preserve">ب </w:t>
      </w:r>
      <w:r>
        <w:rPr>
          <w:rStyle w:val="Strong"/>
          <w:rFonts w:hint="cs"/>
          <w:color w:val="1F497D"/>
          <w:sz w:val="27"/>
          <w:szCs w:val="27"/>
          <w:rtl/>
        </w:rPr>
        <w:t>–</w:t>
      </w: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 xml:space="preserve"> سیستم کتابخانه بیمارستان باز و امکان دسترسی مناسب به منابع پایه و روز آمد وجود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>داشته باشد</w:t>
      </w:r>
    </w:p>
    <w:p w:rsidR="00957D8E" w:rsidRDefault="00957D8E" w:rsidP="00957D8E">
      <w:pPr>
        <w:pStyle w:val="ListParagraph"/>
        <w:shd w:val="clear" w:color="auto" w:fill="FFFFFF"/>
        <w:bidi/>
        <w:spacing w:before="0" w:beforeAutospacing="0" w:after="200" w:afterAutospacing="0"/>
        <w:ind w:left="720"/>
        <w:rPr>
          <w:rFonts w:ascii="SDF" w:hAnsi="SDF"/>
          <w:color w:val="000000"/>
          <w:sz w:val="21"/>
          <w:szCs w:val="21"/>
          <w:rtl/>
        </w:rPr>
      </w:pP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 xml:space="preserve">پ </w:t>
      </w:r>
      <w:r>
        <w:rPr>
          <w:rStyle w:val="Strong"/>
          <w:rFonts w:hint="cs"/>
          <w:color w:val="1F497D"/>
          <w:sz w:val="27"/>
          <w:szCs w:val="27"/>
          <w:rtl/>
        </w:rPr>
        <w:t>–</w:t>
      </w:r>
      <w:r>
        <w:rPr>
          <w:rStyle w:val="Strong"/>
          <w:rFonts w:ascii="SDF" w:hAnsi="SDF" w:cs="B Lotus" w:hint="cs"/>
          <w:color w:val="1F497D"/>
          <w:sz w:val="27"/>
          <w:szCs w:val="27"/>
          <w:rtl/>
        </w:rPr>
        <w:t xml:space="preserve"> امکان دسترسی آسان به اینترنت در محل واحد وجود داشته باشد</w:t>
      </w:r>
    </w:p>
    <w:p w:rsidR="00680136" w:rsidRDefault="00680136"/>
    <w:sectPr w:rsidR="00680136" w:rsidSect="00975B2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DF">
    <w:altName w:val="Times New Roman"/>
    <w:panose1 w:val="00000000000000000000"/>
    <w:charset w:val="00"/>
    <w:family w:val="roman"/>
    <w:notTrueType/>
    <w:pitch w:val="default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98"/>
    <w:rsid w:val="00680136"/>
    <w:rsid w:val="00906C98"/>
    <w:rsid w:val="00957D8E"/>
    <w:rsid w:val="009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2023-12-07T10:46:00Z</dcterms:created>
  <dcterms:modified xsi:type="dcterms:W3CDTF">2023-12-07T10:47:00Z</dcterms:modified>
</cp:coreProperties>
</file>